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EC5974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D016A2">
        <w:rPr>
          <w:rFonts w:ascii="Times New Roman" w:hAnsi="Times New Roman" w:cs="Times New Roman"/>
          <w:color w:val="000000"/>
          <w:sz w:val="28"/>
          <w:szCs w:val="28"/>
        </w:rPr>
        <w:t xml:space="preserve">24.10.2019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16A2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9F6F74" w:rsidRPr="009F6F74" w:rsidRDefault="009F6F74" w:rsidP="009F6F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О порядке принятия решений об условиях приватизации муниципального имущества</w:t>
      </w:r>
    </w:p>
    <w:p w:rsidR="009F6F74" w:rsidRPr="009F6F74" w:rsidRDefault="009F6F74" w:rsidP="009F6F74">
      <w:pPr>
        <w:autoSpaceDE w:val="0"/>
        <w:autoSpaceDN w:val="0"/>
        <w:adjustRightInd w:val="0"/>
        <w:ind w:right="3757"/>
        <w:rPr>
          <w:rFonts w:ascii="Times New Roman" w:hAnsi="Times New Roman" w:cs="Times New Roman"/>
          <w:sz w:val="28"/>
          <w:szCs w:val="28"/>
        </w:rPr>
      </w:pPr>
    </w:p>
    <w:p w:rsidR="009F6F74" w:rsidRPr="009F6F74" w:rsidRDefault="009F6F74" w:rsidP="009F6F74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9F6F74">
        <w:rPr>
          <w:rFonts w:ascii="Times New Roman" w:hAnsi="Times New Roman" w:cs="Times New Roman"/>
          <w:sz w:val="28"/>
          <w:szCs w:val="28"/>
        </w:rPr>
        <w:t xml:space="preserve">, </w:t>
      </w:r>
      <w:r w:rsidRPr="009F6F7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21.12.2001 № 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Уставом  Калининского</w:t>
      </w:r>
      <w:r w:rsidRPr="009F6F7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района, Совет Калининского сельского поселения</w:t>
      </w:r>
    </w:p>
    <w:p w:rsidR="009F6F74" w:rsidRPr="009F6F74" w:rsidRDefault="009F6F74" w:rsidP="009F6F74">
      <w:pPr>
        <w:spacing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6F74" w:rsidRPr="009F6F74" w:rsidRDefault="009F6F74" w:rsidP="009F6F7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1. Утвердить Порядок принятия решений об условиях приватизации муниципального имущества согласно приложению</w:t>
      </w:r>
      <w:r w:rsidRPr="009F6F7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6F74" w:rsidRPr="009F6F74" w:rsidRDefault="009F6F74" w:rsidP="009F6F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9F6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е</w:t>
      </w:r>
      <w:r w:rsidRPr="009F6F74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 (обнародования), а также </w:t>
      </w:r>
      <w:r w:rsidRPr="009F6F74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Калининского </w:t>
      </w:r>
      <w:r w:rsidRPr="009F6F74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9F6F74" w:rsidRDefault="009F6F74" w:rsidP="009F6F74">
      <w:pPr>
        <w:spacing w:after="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9F6F74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F74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F74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Style w:val="FontStyle25"/>
          <w:rFonts w:ascii="Times New Roman" w:hAnsi="Times New Roman" w:cs="Times New Roman"/>
          <w:sz w:val="28"/>
          <w:szCs w:val="28"/>
        </w:rPr>
        <w:t>оставляю за собой.</w:t>
      </w:r>
    </w:p>
    <w:p w:rsidR="009F6F74" w:rsidRDefault="009F6F74" w:rsidP="009F6F74">
      <w:pPr>
        <w:spacing w:after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F6F74" w:rsidRDefault="009F6F74" w:rsidP="009F6F74">
      <w:pPr>
        <w:spacing w:after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C5974" w:rsidRPr="009F6F74" w:rsidRDefault="00EC59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6F7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 поселения                                                                    В.А. </w:t>
      </w:r>
      <w:proofErr w:type="spellStart"/>
      <w:r w:rsidRPr="009F6F74"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line="24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6F74" w:rsidRPr="009F6F74" w:rsidRDefault="009F6F74" w:rsidP="009F6F74">
      <w:pPr>
        <w:spacing w:line="24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F6F74" w:rsidRP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УТВЕРЖДЕНО</w:t>
      </w:r>
    </w:p>
    <w:p w:rsid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9F6F7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74">
        <w:rPr>
          <w:rFonts w:ascii="Times New Roman" w:hAnsi="Times New Roman" w:cs="Times New Roman"/>
          <w:sz w:val="28"/>
          <w:szCs w:val="28"/>
        </w:rPr>
        <w:t>поселения</w:t>
      </w:r>
    </w:p>
    <w:p w:rsidR="009F6F74" w:rsidRP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F7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</w:t>
      </w:r>
    </w:p>
    <w:p w:rsidR="00D016A2" w:rsidRDefault="00D016A2" w:rsidP="00D016A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24.10.2019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F74">
        <w:rPr>
          <w:b/>
          <w:sz w:val="28"/>
          <w:szCs w:val="28"/>
        </w:rPr>
        <w:t>ПОРЯДОК</w:t>
      </w: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6F74">
        <w:rPr>
          <w:rStyle w:val="a5"/>
          <w:bCs/>
          <w:sz w:val="28"/>
          <w:szCs w:val="28"/>
        </w:rPr>
        <w:t>принятия решений об условиях приватизации муниципального имущества</w:t>
      </w: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F74">
        <w:rPr>
          <w:b/>
          <w:sz w:val="28"/>
          <w:szCs w:val="28"/>
        </w:rPr>
        <w:t>I. Общие положения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1. </w:t>
      </w:r>
      <w:proofErr w:type="gramStart"/>
      <w:r w:rsidRPr="009F6F74">
        <w:rPr>
          <w:sz w:val="28"/>
          <w:szCs w:val="28"/>
        </w:rPr>
        <w:t xml:space="preserve">Настоящий Порядок принятия решений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>Калининского</w:t>
      </w:r>
      <w:r w:rsidRPr="009F6F74">
        <w:rPr>
          <w:sz w:val="28"/>
          <w:szCs w:val="28"/>
        </w:rPr>
        <w:t xml:space="preserve"> сельского поселения Омского муниципального района (далее - Порядок),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</w:t>
      </w:r>
      <w:proofErr w:type="gramEnd"/>
      <w:r w:rsidRPr="009F6F74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Калининского</w:t>
      </w:r>
      <w:r w:rsidRPr="009F6F74">
        <w:rPr>
          <w:sz w:val="28"/>
          <w:szCs w:val="28"/>
        </w:rPr>
        <w:t xml:space="preserve"> сельского поселения Омского муниципального района решений об условиях приватизации муниципального имущества.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</w:t>
      </w:r>
      <w:r w:rsidR="00896B94">
        <w:rPr>
          <w:sz w:val="28"/>
          <w:szCs w:val="28"/>
        </w:rPr>
        <w:t xml:space="preserve">Калининского </w:t>
      </w:r>
      <w:r w:rsidRPr="009F6F74">
        <w:rPr>
          <w:sz w:val="28"/>
          <w:szCs w:val="28"/>
        </w:rPr>
        <w:t xml:space="preserve">сельского поселения Омского муниципального района является Администрация </w:t>
      </w:r>
      <w:r w:rsidR="00896B94">
        <w:rPr>
          <w:sz w:val="28"/>
          <w:szCs w:val="28"/>
        </w:rPr>
        <w:t xml:space="preserve">Калининского </w:t>
      </w:r>
      <w:r w:rsidRPr="009F6F74">
        <w:rPr>
          <w:sz w:val="28"/>
          <w:szCs w:val="28"/>
        </w:rPr>
        <w:t>сельского поселения Омского муниципального района.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F6F74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2. Решение об условиях приватизации муниципального имущества оформляется Постановлением Администрации </w:t>
      </w:r>
      <w:r w:rsidR="00896B94">
        <w:rPr>
          <w:sz w:val="28"/>
          <w:szCs w:val="28"/>
        </w:rPr>
        <w:t>Калининского</w:t>
      </w:r>
      <w:r w:rsidRPr="009F6F74">
        <w:rPr>
          <w:sz w:val="28"/>
          <w:szCs w:val="28"/>
        </w:rPr>
        <w:t xml:space="preserve"> сельского поселения Омского муниципального района.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lastRenderedPageBreak/>
        <w:t>3.2. способ приватизации имущества;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3.3. начальная цена имущества;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3.4. срок рассрочки платежа (в случае ее предоставления);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3.5. иные необходимые для приватизации имущества сведения.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ст. 11 Федерального закона от 21.12.2001 № 178-ФЗ «О приватизации государственного и муниципального имущества» (далее – Федеральный закон № 178-ФЗ);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9F6F74">
        <w:rPr>
          <w:sz w:val="28"/>
          <w:szCs w:val="28"/>
        </w:rPr>
        <w:t>создаваемых</w:t>
      </w:r>
      <w:proofErr w:type="gramEnd"/>
      <w:r w:rsidRPr="009F6F74">
        <w:rPr>
          <w:sz w:val="28"/>
          <w:szCs w:val="28"/>
        </w:rPr>
        <w:t xml:space="preserve"> посредством преобразования унитарного предприятия;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9F6F74">
        <w:rPr>
          <w:rStyle w:val="a6"/>
          <w:iCs/>
          <w:sz w:val="28"/>
          <w:szCs w:val="28"/>
        </w:rPr>
        <w:t>муниципального образования</w:t>
      </w:r>
      <w:r w:rsidRPr="009F6F74">
        <w:rPr>
          <w:sz w:val="28"/>
          <w:szCs w:val="28"/>
        </w:rPr>
        <w:t>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9F6F74" w:rsidRPr="009F6F74" w:rsidRDefault="009F6F74" w:rsidP="00896B9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F74">
        <w:rPr>
          <w:rFonts w:ascii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</w:t>
      </w:r>
      <w:r w:rsidRPr="009F6F74">
        <w:rPr>
          <w:rFonts w:ascii="Times New Roman" w:hAnsi="Times New Roman" w:cs="Times New Roman"/>
          <w:sz w:val="28"/>
          <w:szCs w:val="28"/>
        </w:rPr>
        <w:t>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получать кредиты;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осуществлять выпуск ценных бумаг;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</w:t>
      </w:r>
      <w:r w:rsidRPr="009F6F74">
        <w:rPr>
          <w:sz w:val="28"/>
          <w:szCs w:val="28"/>
        </w:rPr>
        <w:lastRenderedPageBreak/>
        <w:t>числе публичного сервитута, должны быть указаны в информационном сообщении о приватизации муниципального имущества.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7.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9F6F74" w:rsidRPr="009F6F74" w:rsidRDefault="009F6F74" w:rsidP="00896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</w:t>
      </w:r>
      <w:proofErr w:type="gramEnd"/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закона № 178-ФЗ (при его наличии), а в случае, предусмотренном пунктом 8 статьи 48 Федерального закона № 178-ФЗ, - копии иного охранного документа и паспорта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культурного наследия (при его наличии).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F6F74">
        <w:rPr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 w:rsidRPr="009F6F74">
        <w:rPr>
          <w:sz w:val="28"/>
          <w:szCs w:val="28"/>
        </w:rPr>
        <w:t xml:space="preserve"> более чем в течение десяти лет.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9F6F74" w:rsidRPr="009F6F74" w:rsidRDefault="009F6F74" w:rsidP="00896B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условиях приватизации </w:t>
      </w:r>
      <w:r w:rsidRPr="009F6F74">
        <w:rPr>
          <w:rFonts w:ascii="Times New Roman" w:hAnsi="Times New Roman" w:cs="Times New Roman"/>
          <w:sz w:val="28"/>
          <w:szCs w:val="28"/>
        </w:rPr>
        <w:t>о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>бъект</w:t>
      </w:r>
      <w:r w:rsidRPr="009F6F74">
        <w:rPr>
          <w:rFonts w:ascii="Times New Roman" w:hAnsi="Times New Roman" w:cs="Times New Roman"/>
          <w:sz w:val="28"/>
          <w:szCs w:val="28"/>
        </w:rPr>
        <w:t>ов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электросетевого хозяйства, источник</w:t>
      </w:r>
      <w:r w:rsidRPr="009F6F74">
        <w:rPr>
          <w:rFonts w:ascii="Times New Roman" w:hAnsi="Times New Roman" w:cs="Times New Roman"/>
          <w:sz w:val="28"/>
          <w:szCs w:val="28"/>
        </w:rPr>
        <w:t>ов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тепловой энергии, тепловы</w:t>
      </w:r>
      <w:r w:rsidRPr="009F6F74">
        <w:rPr>
          <w:rFonts w:ascii="Times New Roman" w:hAnsi="Times New Roman" w:cs="Times New Roman"/>
          <w:sz w:val="28"/>
          <w:szCs w:val="28"/>
        </w:rPr>
        <w:t>х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 w:rsidRPr="009F6F74">
        <w:rPr>
          <w:rFonts w:ascii="Times New Roman" w:hAnsi="Times New Roman" w:cs="Times New Roman"/>
          <w:sz w:val="28"/>
          <w:szCs w:val="28"/>
        </w:rPr>
        <w:t>ей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>, централизованн</w:t>
      </w:r>
      <w:r w:rsidRPr="009F6F74">
        <w:rPr>
          <w:rFonts w:ascii="Times New Roman" w:hAnsi="Times New Roman" w:cs="Times New Roman"/>
          <w:sz w:val="28"/>
          <w:szCs w:val="28"/>
        </w:rPr>
        <w:t>ой системы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горячего водоснабжения и отдельны</w:t>
      </w:r>
      <w:r w:rsidRPr="009F6F74">
        <w:rPr>
          <w:rFonts w:ascii="Times New Roman" w:hAnsi="Times New Roman" w:cs="Times New Roman"/>
          <w:sz w:val="28"/>
          <w:szCs w:val="28"/>
        </w:rPr>
        <w:t>х объектов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таких систем принимается после утверждения перечисленных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пункте 4 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Pr="009F6F74">
        <w:rPr>
          <w:rFonts w:ascii="Times New Roman" w:hAnsi="Times New Roman" w:cs="Times New Roman"/>
          <w:sz w:val="28"/>
          <w:szCs w:val="28"/>
        </w:rPr>
        <w:t>ого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9F6F74">
        <w:rPr>
          <w:rFonts w:ascii="Times New Roman" w:hAnsi="Times New Roman" w:cs="Times New Roman"/>
          <w:sz w:val="28"/>
          <w:szCs w:val="28"/>
        </w:rPr>
        <w:t>а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№ 178-ФЗ</w:t>
      </w:r>
      <w:r w:rsidRPr="009F6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инвестиционных программ в отношении унитарного предприятия, которому принадлежит такое имущество на соответствующем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вещном праве, или в отношении организации, которой принадлежат права владения и (или) пользования таким имуществом.</w:t>
      </w:r>
      <w:proofErr w:type="gramEnd"/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В решение об условиях приватизации муниципального имущества 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lastRenderedPageBreak/>
        <w:t>9.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9F6F74" w:rsidRPr="009F6F74" w:rsidRDefault="009F6F74" w:rsidP="00896B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F6F74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</w:t>
      </w:r>
      <w:r w:rsidR="00896B9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сети «Интернет»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9F6F74">
        <w:rPr>
          <w:rFonts w:ascii="Times New Roman" w:hAnsi="Times New Roman" w:cs="Times New Roman"/>
          <w:sz w:val="28"/>
          <w:szCs w:val="28"/>
        </w:rPr>
        <w:t xml:space="preserve">в сети «Интернет» администрации </w:t>
      </w:r>
      <w:r w:rsidR="00896B94">
        <w:rPr>
          <w:rFonts w:ascii="Times New Roman" w:hAnsi="Times New Roman" w:cs="Times New Roman"/>
          <w:sz w:val="28"/>
          <w:szCs w:val="28"/>
        </w:rPr>
        <w:t>Калининского</w:t>
      </w:r>
      <w:r w:rsidRPr="009F6F7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 w:rsidR="00896B94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9F6F74">
        <w:rPr>
          <w:rFonts w:ascii="Times New Roman" w:hAnsi="Times New Roman" w:cs="Times New Roman"/>
          <w:sz w:val="28"/>
          <w:szCs w:val="28"/>
        </w:rPr>
        <w:t>в течение десяти дней со дня принятия этого решения.</w:t>
      </w:r>
      <w:proofErr w:type="gramEnd"/>
    </w:p>
    <w:p w:rsidR="009F6F74" w:rsidRPr="009F6F74" w:rsidRDefault="009F6F74" w:rsidP="009F6F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F74" w:rsidRPr="009F6F74" w:rsidRDefault="009F6F74" w:rsidP="009F6F74">
      <w:pPr>
        <w:pStyle w:val="ConsPlusNormal0"/>
        <w:rPr>
          <w:rFonts w:ascii="Times New Roman" w:hAnsi="Times New Roman" w:cs="Times New Roman"/>
        </w:rPr>
      </w:pPr>
    </w:p>
    <w:p w:rsidR="009F6F74" w:rsidRPr="009F6F74" w:rsidRDefault="009F6F74" w:rsidP="009F6F7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F6F74" w:rsidRPr="009F6F74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0A0BEE"/>
    <w:rsid w:val="005E4F3A"/>
    <w:rsid w:val="005E7DE5"/>
    <w:rsid w:val="00854B3D"/>
    <w:rsid w:val="00896B94"/>
    <w:rsid w:val="0099641E"/>
    <w:rsid w:val="009F6F74"/>
    <w:rsid w:val="00C251FA"/>
    <w:rsid w:val="00D016A2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uiPriority w:val="99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6F7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9F6F74"/>
    <w:rPr>
      <w:rFonts w:cs="Times New Roman"/>
      <w:b/>
    </w:rPr>
  </w:style>
  <w:style w:type="character" w:styleId="a6">
    <w:name w:val="Emphasis"/>
    <w:basedOn w:val="a0"/>
    <w:uiPriority w:val="99"/>
    <w:qFormat/>
    <w:rsid w:val="009F6F74"/>
    <w:rPr>
      <w:rFonts w:cs="Times New Roman"/>
      <w:i/>
    </w:rPr>
  </w:style>
  <w:style w:type="paragraph" w:styleId="a7">
    <w:name w:val="No Spacing"/>
    <w:uiPriority w:val="1"/>
    <w:qFormat/>
    <w:rsid w:val="009F6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uiPriority w:val="99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6F7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9F6F74"/>
    <w:rPr>
      <w:rFonts w:cs="Times New Roman"/>
      <w:b/>
    </w:rPr>
  </w:style>
  <w:style w:type="character" w:styleId="a6">
    <w:name w:val="Emphasis"/>
    <w:basedOn w:val="a0"/>
    <w:uiPriority w:val="99"/>
    <w:qFormat/>
    <w:rsid w:val="009F6F74"/>
    <w:rPr>
      <w:rFonts w:cs="Times New Roman"/>
      <w:i/>
    </w:rPr>
  </w:style>
  <w:style w:type="paragraph" w:styleId="a7">
    <w:name w:val="No Spacing"/>
    <w:uiPriority w:val="1"/>
    <w:qFormat/>
    <w:rsid w:val="009F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2019-09-13T02:44:00Z</dcterms:created>
  <dcterms:modified xsi:type="dcterms:W3CDTF">2019-10-28T08:17:00Z</dcterms:modified>
</cp:coreProperties>
</file>